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1EB9" w14:textId="77777777" w:rsidR="00070EC0" w:rsidRDefault="00070EC0" w:rsidP="00070EC0">
      <w:pPr>
        <w:pStyle w:val="Pagrindinistekstas"/>
        <w:ind w:left="0"/>
      </w:pPr>
    </w:p>
    <w:p w14:paraId="79E0774B" w14:textId="24DC4270" w:rsidR="00070EC0" w:rsidRPr="00070EC0" w:rsidRDefault="00070EC0">
      <w:pPr>
        <w:pStyle w:val="Pagrindinistekstas"/>
        <w:rPr>
          <w:b/>
          <w:bCs/>
        </w:rPr>
      </w:pPr>
      <w:r w:rsidRPr="00070EC0">
        <w:rPr>
          <w:b/>
          <w:bCs/>
        </w:rPr>
        <w:t>Artimiausio</w:t>
      </w:r>
      <w:r w:rsidRPr="00070EC0">
        <w:rPr>
          <w:b/>
          <w:bCs/>
          <w:spacing w:val="-13"/>
        </w:rPr>
        <w:t xml:space="preserve"> </w:t>
      </w:r>
      <w:r w:rsidRPr="00070EC0">
        <w:rPr>
          <w:b/>
          <w:bCs/>
        </w:rPr>
        <w:t>pusmečio</w:t>
      </w:r>
      <w:r w:rsidRPr="00070EC0">
        <w:rPr>
          <w:b/>
          <w:bCs/>
          <w:spacing w:val="-12"/>
        </w:rPr>
        <w:t xml:space="preserve"> </w:t>
      </w:r>
      <w:r w:rsidRPr="00070EC0">
        <w:rPr>
          <w:b/>
          <w:bCs/>
        </w:rPr>
        <w:t>pagrindinės</w:t>
      </w:r>
      <w:r w:rsidRPr="00070EC0">
        <w:rPr>
          <w:b/>
          <w:bCs/>
          <w:spacing w:val="-12"/>
        </w:rPr>
        <w:t xml:space="preserve"> </w:t>
      </w:r>
      <w:r w:rsidRPr="00070EC0">
        <w:rPr>
          <w:b/>
          <w:bCs/>
        </w:rPr>
        <w:t>tarptautinės</w:t>
      </w:r>
      <w:r w:rsidRPr="00070EC0">
        <w:rPr>
          <w:b/>
          <w:bCs/>
          <w:spacing w:val="-12"/>
        </w:rPr>
        <w:t xml:space="preserve"> </w:t>
      </w:r>
      <w:r w:rsidRPr="00070EC0">
        <w:rPr>
          <w:b/>
          <w:bCs/>
          <w:spacing w:val="-2"/>
        </w:rPr>
        <w:t>parodos</w:t>
      </w:r>
      <w:r w:rsidRPr="00070EC0">
        <w:rPr>
          <w:b/>
          <w:bCs/>
          <w:spacing w:val="-2"/>
        </w:rPr>
        <w:t xml:space="preserve"> TURKIJOJE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285"/>
        <w:gridCol w:w="5967"/>
        <w:gridCol w:w="4248"/>
        <w:gridCol w:w="112"/>
        <w:gridCol w:w="2152"/>
      </w:tblGrid>
      <w:tr w:rsidR="00070EC0" w14:paraId="16744225" w14:textId="77777777" w:rsidTr="003C0706">
        <w:trPr>
          <w:trHeight w:val="541"/>
        </w:trPr>
        <w:tc>
          <w:tcPr>
            <w:tcW w:w="115" w:type="dxa"/>
            <w:tcBorders>
              <w:bottom w:val="nil"/>
            </w:tcBorders>
          </w:tcPr>
          <w:p w14:paraId="34B7C572" w14:textId="77777777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091E7398" w14:textId="2031B95F" w:rsidR="00070EC0" w:rsidRDefault="00070EC0" w:rsidP="00070EC0">
            <w:pPr>
              <w:pStyle w:val="TableParagraph"/>
              <w:spacing w:before="3"/>
              <w:rPr>
                <w:spacing w:val="-2"/>
              </w:rPr>
            </w:pPr>
            <w:r>
              <w:rPr>
                <w:spacing w:val="-2"/>
              </w:rPr>
              <w:t>2024-01-</w:t>
            </w:r>
            <w:r>
              <w:rPr>
                <w:spacing w:val="-5"/>
              </w:rPr>
              <w:t>11</w:t>
            </w:r>
          </w:p>
        </w:tc>
        <w:tc>
          <w:tcPr>
            <w:tcW w:w="5967" w:type="dxa"/>
          </w:tcPr>
          <w:p w14:paraId="70454523" w14:textId="2EA126F0" w:rsidR="00070EC0" w:rsidRDefault="00070EC0" w:rsidP="00070EC0">
            <w:pPr>
              <w:pStyle w:val="TableParagraph"/>
              <w:spacing w:before="3"/>
            </w:pPr>
            <w:hyperlink r:id="rId4">
              <w:r>
                <w:rPr>
                  <w:color w:val="7B5F1D"/>
                  <w:u w:val="single" w:color="7B5F1D"/>
                </w:rPr>
                <w:t>Pramogų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sektoriaus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įranga</w:t>
              </w:r>
            </w:hyperlink>
          </w:p>
        </w:tc>
        <w:tc>
          <w:tcPr>
            <w:tcW w:w="4248" w:type="dxa"/>
          </w:tcPr>
          <w:p w14:paraId="2C7A5563" w14:textId="775F8C37" w:rsidR="00070EC0" w:rsidRDefault="00070EC0" w:rsidP="00070EC0">
            <w:pPr>
              <w:pStyle w:val="TableParagraph"/>
              <w:spacing w:line="270" w:lineRule="atLeast"/>
              <w:ind w:right="200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</w:tcPr>
          <w:p w14:paraId="6C2A929A" w14:textId="77777777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2" w:type="dxa"/>
            <w:vMerge w:val="restart"/>
          </w:tcPr>
          <w:p w14:paraId="3846FD68" w14:textId="7AE1F66F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  <w:hyperlink r:id="rId5">
              <w:r>
                <w:rPr>
                  <w:color w:val="7B5F1D"/>
                  <w:spacing w:val="-4"/>
                  <w:u w:val="single" w:color="7B5F1D"/>
                </w:rPr>
                <w:t>TOBB</w:t>
              </w:r>
            </w:hyperlink>
          </w:p>
        </w:tc>
      </w:tr>
      <w:tr w:rsidR="00070EC0" w14:paraId="6424ED84" w14:textId="77777777" w:rsidTr="009B304D">
        <w:trPr>
          <w:trHeight w:val="541"/>
        </w:trPr>
        <w:tc>
          <w:tcPr>
            <w:tcW w:w="115" w:type="dxa"/>
            <w:tcBorders>
              <w:bottom w:val="nil"/>
            </w:tcBorders>
          </w:tcPr>
          <w:p w14:paraId="75F69A9F" w14:textId="77777777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 w14:paraId="1096AFCA" w14:textId="35D3E181" w:rsidR="00070EC0" w:rsidRDefault="00070EC0" w:rsidP="00070EC0">
            <w:pPr>
              <w:pStyle w:val="TableParagraph"/>
              <w:spacing w:before="3"/>
              <w:rPr>
                <w:spacing w:val="-2"/>
              </w:rPr>
            </w:pPr>
            <w:r>
              <w:rPr>
                <w:spacing w:val="-2"/>
              </w:rPr>
              <w:t>2024-01-</w:t>
            </w:r>
            <w:r>
              <w:rPr>
                <w:spacing w:val="-5"/>
              </w:rPr>
              <w:t>16</w:t>
            </w:r>
          </w:p>
        </w:tc>
        <w:tc>
          <w:tcPr>
            <w:tcW w:w="5967" w:type="dxa"/>
            <w:tcBorders>
              <w:bottom w:val="single" w:sz="8" w:space="0" w:color="000000"/>
            </w:tcBorders>
          </w:tcPr>
          <w:p w14:paraId="7FE28CC1" w14:textId="1C7EE8EF" w:rsidR="00070EC0" w:rsidRDefault="00070EC0" w:rsidP="00070EC0">
            <w:pPr>
              <w:pStyle w:val="TableParagraph"/>
              <w:spacing w:before="3"/>
            </w:pPr>
            <w:hyperlink r:id="rId6">
              <w:r>
                <w:rPr>
                  <w:color w:val="7B5F1D"/>
                  <w:u w:val="single" w:color="7B5F1D"/>
                </w:rPr>
                <w:t>Viešbučių,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baseinų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įranga</w:t>
              </w:r>
            </w:hyperlink>
          </w:p>
        </w:tc>
        <w:tc>
          <w:tcPr>
            <w:tcW w:w="4248" w:type="dxa"/>
            <w:tcBorders>
              <w:bottom w:val="single" w:sz="8" w:space="0" w:color="000000"/>
            </w:tcBorders>
          </w:tcPr>
          <w:p w14:paraId="313EC70B" w14:textId="4BBACED9" w:rsidR="00070EC0" w:rsidRDefault="00070EC0" w:rsidP="00070EC0">
            <w:pPr>
              <w:pStyle w:val="TableParagraph"/>
              <w:spacing w:line="270" w:lineRule="atLeast"/>
              <w:ind w:right="200"/>
            </w:pPr>
            <w:r>
              <w:t>Antalija/</w:t>
            </w:r>
            <w:r>
              <w:rPr>
                <w:spacing w:val="-8"/>
              </w:rPr>
              <w:t xml:space="preserve"> </w:t>
            </w:r>
            <w:r>
              <w:t>Antalijos</w:t>
            </w:r>
            <w:r>
              <w:rPr>
                <w:spacing w:val="-8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t>ir</w:t>
            </w:r>
            <w:r>
              <w:rPr>
                <w:spacing w:val="-11"/>
              </w:rPr>
              <w:t xml:space="preserve"> </w:t>
            </w:r>
            <w:r>
              <w:t>kongresų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</w:tcPr>
          <w:p w14:paraId="5066BF72" w14:textId="77777777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2" w:type="dxa"/>
            <w:vMerge/>
          </w:tcPr>
          <w:p w14:paraId="10CB5913" w14:textId="77777777" w:rsidR="00070EC0" w:rsidRDefault="00070EC0" w:rsidP="00070E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51DA" w14:paraId="4B0C879E" w14:textId="77777777">
        <w:trPr>
          <w:trHeight w:val="541"/>
        </w:trPr>
        <w:tc>
          <w:tcPr>
            <w:tcW w:w="115" w:type="dxa"/>
            <w:tcBorders>
              <w:bottom w:val="nil"/>
            </w:tcBorders>
          </w:tcPr>
          <w:p w14:paraId="11658D89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</w:tcBorders>
          </w:tcPr>
          <w:p w14:paraId="7FF371C5" w14:textId="77777777" w:rsidR="003B51DA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2024-01-</w:t>
            </w:r>
            <w:r>
              <w:rPr>
                <w:spacing w:val="-5"/>
              </w:rPr>
              <w:t>23</w:t>
            </w:r>
          </w:p>
        </w:tc>
        <w:tc>
          <w:tcPr>
            <w:tcW w:w="5967" w:type="dxa"/>
            <w:tcBorders>
              <w:top w:val="single" w:sz="8" w:space="0" w:color="000000"/>
            </w:tcBorders>
          </w:tcPr>
          <w:p w14:paraId="39608AD4" w14:textId="77777777" w:rsidR="003B51DA" w:rsidRDefault="00000000">
            <w:pPr>
              <w:pStyle w:val="TableParagraph"/>
              <w:spacing w:before="3"/>
            </w:pPr>
            <w:hyperlink r:id="rId7">
              <w:r>
                <w:rPr>
                  <w:color w:val="815D04"/>
                  <w:spacing w:val="-2"/>
                  <w:u w:val="single" w:color="815D04"/>
                </w:rPr>
                <w:t>Baldai</w:t>
              </w:r>
            </w:hyperlink>
          </w:p>
        </w:tc>
        <w:tc>
          <w:tcPr>
            <w:tcW w:w="4248" w:type="dxa"/>
            <w:tcBorders>
              <w:top w:val="single" w:sz="8" w:space="0" w:color="000000"/>
            </w:tcBorders>
          </w:tcPr>
          <w:p w14:paraId="47BAAF06" w14:textId="77777777" w:rsidR="003B51DA" w:rsidRDefault="00000000">
            <w:pPr>
              <w:pStyle w:val="TableParagraph"/>
              <w:spacing w:line="270" w:lineRule="atLeast"/>
              <w:ind w:right="200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3"/>
              </w:rPr>
              <w:t xml:space="preserve"> </w:t>
            </w:r>
            <w:r>
              <w:t>centras</w:t>
            </w:r>
            <w:r>
              <w:rPr>
                <w:spacing w:val="-12"/>
              </w:rPr>
              <w:t xml:space="preserve"> </w:t>
            </w:r>
            <w:r>
              <w:t>/ Stambulo parodų centras</w:t>
            </w:r>
          </w:p>
        </w:tc>
        <w:tc>
          <w:tcPr>
            <w:tcW w:w="112" w:type="dxa"/>
            <w:vMerge w:val="restart"/>
          </w:tcPr>
          <w:p w14:paraId="5FD94202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2" w:type="dxa"/>
            <w:vMerge w:val="restart"/>
          </w:tcPr>
          <w:p w14:paraId="2CC635D9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51DA" w14:paraId="2A978633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3ABBA4AC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4BA92004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2024-01-</w:t>
            </w:r>
            <w:r>
              <w:rPr>
                <w:spacing w:val="-5"/>
              </w:rPr>
              <w:t>30</w:t>
            </w:r>
          </w:p>
        </w:tc>
        <w:tc>
          <w:tcPr>
            <w:tcW w:w="5967" w:type="dxa"/>
          </w:tcPr>
          <w:p w14:paraId="323E28DF" w14:textId="77777777" w:rsidR="003B51DA" w:rsidRDefault="00000000">
            <w:pPr>
              <w:pStyle w:val="TableParagraph"/>
              <w:spacing w:line="248" w:lineRule="exact"/>
            </w:pPr>
            <w:hyperlink r:id="rId8">
              <w:proofErr w:type="spellStart"/>
              <w:r>
                <w:rPr>
                  <w:color w:val="7B5F1D"/>
                  <w:u w:val="single" w:color="7B5F1D"/>
                </w:rPr>
                <w:t>Agroexpo</w:t>
              </w:r>
              <w:proofErr w:type="spellEnd"/>
            </w:hyperlink>
            <w:r>
              <w:rPr>
                <w:color w:val="7B5F1D"/>
                <w:spacing w:val="-9"/>
              </w:rPr>
              <w:t xml:space="preserve"> </w:t>
            </w:r>
            <w:r>
              <w:t>(</w:t>
            </w:r>
            <w:proofErr w:type="spellStart"/>
            <w:r>
              <w:t>agriculture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livestock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poultry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248" w:type="dxa"/>
          </w:tcPr>
          <w:p w14:paraId="15B2D0AD" w14:textId="77777777" w:rsidR="003B51DA" w:rsidRDefault="00000000">
            <w:pPr>
              <w:pStyle w:val="TableParagraph"/>
              <w:spacing w:line="248" w:lineRule="exact"/>
            </w:pPr>
            <w:proofErr w:type="spellStart"/>
            <w:r>
              <w:t>Izmiras</w:t>
            </w:r>
            <w:proofErr w:type="spellEnd"/>
            <w:r>
              <w:t>/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Izmiro</w:t>
            </w:r>
            <w:proofErr w:type="spellEnd"/>
            <w:r>
              <w:rPr>
                <w:spacing w:val="-8"/>
              </w:rPr>
              <w:t xml:space="preserve"> </w:t>
            </w:r>
            <w:r>
              <w:t>parodų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07FC3246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1216E76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3D2BB9DE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12042A92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44E1E6ED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06</w:t>
            </w:r>
          </w:p>
        </w:tc>
        <w:tc>
          <w:tcPr>
            <w:tcW w:w="5967" w:type="dxa"/>
          </w:tcPr>
          <w:p w14:paraId="2964DB4E" w14:textId="77777777" w:rsidR="003B51DA" w:rsidRDefault="00000000">
            <w:pPr>
              <w:pStyle w:val="TableParagraph"/>
              <w:spacing w:line="248" w:lineRule="exact"/>
            </w:pPr>
            <w:hyperlink r:id="rId9">
              <w:r>
                <w:rPr>
                  <w:color w:val="7B5F1D"/>
                  <w:u w:val="single" w:color="7B5F1D"/>
                </w:rPr>
                <w:t>Maistas,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gėrimai,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pakuotės</w:t>
              </w:r>
            </w:hyperlink>
          </w:p>
        </w:tc>
        <w:tc>
          <w:tcPr>
            <w:tcW w:w="4248" w:type="dxa"/>
          </w:tcPr>
          <w:p w14:paraId="1D3E0492" w14:textId="77777777" w:rsidR="003B51DA" w:rsidRDefault="00000000">
            <w:pPr>
              <w:pStyle w:val="TableParagraph"/>
              <w:spacing w:line="248" w:lineRule="exact"/>
            </w:pPr>
            <w:r>
              <w:t>Antalija/</w:t>
            </w:r>
            <w:r>
              <w:rPr>
                <w:spacing w:val="-8"/>
              </w:rPr>
              <w:t xml:space="preserve"> </w:t>
            </w:r>
            <w:r>
              <w:t>Antalijos</w:t>
            </w:r>
            <w:r>
              <w:rPr>
                <w:spacing w:val="-8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t>ir</w:t>
            </w:r>
            <w:r>
              <w:rPr>
                <w:spacing w:val="-11"/>
              </w:rPr>
              <w:t xml:space="preserve"> </w:t>
            </w:r>
            <w:r>
              <w:t>kongresų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6F422895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581BCA46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64B01273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51865CB4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2A9F442D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06</w:t>
            </w:r>
          </w:p>
        </w:tc>
        <w:tc>
          <w:tcPr>
            <w:tcW w:w="5967" w:type="dxa"/>
          </w:tcPr>
          <w:p w14:paraId="3B074392" w14:textId="77777777" w:rsidR="003B51DA" w:rsidRDefault="00000000">
            <w:pPr>
              <w:pStyle w:val="TableParagraph"/>
              <w:spacing w:line="248" w:lineRule="exact"/>
            </w:pPr>
            <w:hyperlink r:id="rId10">
              <w:r>
                <w:rPr>
                  <w:color w:val="7B5F1D"/>
                  <w:u w:val="single" w:color="7B5F1D"/>
                </w:rPr>
                <w:t>Rytų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Viduržemio</w:t>
              </w:r>
              <w:r>
                <w:rPr>
                  <w:color w:val="7B5F1D"/>
                  <w:spacing w:val="-8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jūros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turizmas</w:t>
              </w:r>
            </w:hyperlink>
          </w:p>
        </w:tc>
        <w:tc>
          <w:tcPr>
            <w:tcW w:w="4248" w:type="dxa"/>
          </w:tcPr>
          <w:p w14:paraId="20B80DFC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4FFD3D22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411F3138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02B7971A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51C0AF33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680E272B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13</w:t>
            </w:r>
          </w:p>
        </w:tc>
        <w:tc>
          <w:tcPr>
            <w:tcW w:w="5967" w:type="dxa"/>
          </w:tcPr>
          <w:p w14:paraId="02018F31" w14:textId="77777777" w:rsidR="003B51DA" w:rsidRDefault="00000000">
            <w:pPr>
              <w:pStyle w:val="TableParagraph"/>
              <w:spacing w:line="248" w:lineRule="exact"/>
            </w:pPr>
            <w:hyperlink r:id="rId11">
              <w:proofErr w:type="spellStart"/>
              <w:r>
                <w:rPr>
                  <w:color w:val="7B5F1D"/>
                  <w:u w:val="single" w:color="7B5F1D"/>
                </w:rPr>
                <w:t>Horeca</w:t>
              </w:r>
              <w:proofErr w:type="spellEnd"/>
            </w:hyperlink>
            <w:r>
              <w:rPr>
                <w:color w:val="7B5F1D"/>
                <w:spacing w:val="-11"/>
              </w:rPr>
              <w:t xml:space="preserve"> </w:t>
            </w:r>
            <w:r>
              <w:t>(įskaitant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įrangą)</w:t>
            </w:r>
          </w:p>
        </w:tc>
        <w:tc>
          <w:tcPr>
            <w:tcW w:w="4248" w:type="dxa"/>
          </w:tcPr>
          <w:p w14:paraId="10DEF3DD" w14:textId="77777777" w:rsidR="003B51DA" w:rsidRDefault="00000000">
            <w:pPr>
              <w:pStyle w:val="TableParagraph"/>
              <w:spacing w:line="248" w:lineRule="exact"/>
            </w:pPr>
            <w:proofErr w:type="spellStart"/>
            <w:r>
              <w:t>Izmiras</w:t>
            </w:r>
            <w:proofErr w:type="spellEnd"/>
            <w:r>
              <w:t>/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Izmiro</w:t>
            </w:r>
            <w:proofErr w:type="spellEnd"/>
            <w:r>
              <w:rPr>
                <w:spacing w:val="-8"/>
              </w:rPr>
              <w:t xml:space="preserve"> </w:t>
            </w:r>
            <w:r>
              <w:t>parodų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543E2D71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06235D1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10078152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582C83CE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3EC95AFE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15</w:t>
            </w:r>
          </w:p>
        </w:tc>
        <w:tc>
          <w:tcPr>
            <w:tcW w:w="5967" w:type="dxa"/>
          </w:tcPr>
          <w:p w14:paraId="4DB494FE" w14:textId="77777777" w:rsidR="003B51DA" w:rsidRDefault="00000000">
            <w:pPr>
              <w:pStyle w:val="TableParagraph"/>
              <w:spacing w:line="248" w:lineRule="exact"/>
            </w:pPr>
            <w:hyperlink r:id="rId12">
              <w:proofErr w:type="spellStart"/>
              <w:r>
                <w:rPr>
                  <w:color w:val="7B5F1D"/>
                  <w:u w:val="single" w:color="7B5F1D"/>
                </w:rPr>
                <w:t>Host</w:t>
              </w:r>
              <w:proofErr w:type="spellEnd"/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proofErr w:type="spellStart"/>
              <w:r>
                <w:rPr>
                  <w:color w:val="7B5F1D"/>
                  <w:u w:val="single" w:color="7B5F1D"/>
                </w:rPr>
                <w:t>Istanbul</w:t>
              </w:r>
              <w:proofErr w:type="spellEnd"/>
            </w:hyperlink>
            <w:r>
              <w:rPr>
                <w:color w:val="7B5F1D"/>
                <w:spacing w:val="-8"/>
              </w:rPr>
              <w:t xml:space="preserve"> </w:t>
            </w:r>
            <w:r>
              <w:t>(namų</w:t>
            </w:r>
            <w:r>
              <w:rPr>
                <w:spacing w:val="-10"/>
              </w:rPr>
              <w:t xml:space="preserve"> </w:t>
            </w:r>
            <w:r>
              <w:t>įranga,</w:t>
            </w:r>
            <w:r>
              <w:rPr>
                <w:spacing w:val="-11"/>
              </w:rPr>
              <w:t xml:space="preserve"> </w:t>
            </w:r>
            <w:r>
              <w:t>tekstilė,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dekoras)</w:t>
            </w:r>
          </w:p>
        </w:tc>
        <w:tc>
          <w:tcPr>
            <w:tcW w:w="4248" w:type="dxa"/>
          </w:tcPr>
          <w:p w14:paraId="23C4C27F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4E663D08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43402CE7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7C5DAD45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0AF8F3BE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0BAB8868" w14:textId="77777777" w:rsidR="003B51DA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22</w:t>
            </w:r>
          </w:p>
        </w:tc>
        <w:tc>
          <w:tcPr>
            <w:tcW w:w="5967" w:type="dxa"/>
          </w:tcPr>
          <w:p w14:paraId="4E9CC317" w14:textId="77777777" w:rsidR="003B51DA" w:rsidRDefault="00000000">
            <w:pPr>
              <w:pStyle w:val="TableParagraph"/>
              <w:spacing w:line="249" w:lineRule="exact"/>
            </w:pPr>
            <w:hyperlink r:id="rId13">
              <w:r>
                <w:rPr>
                  <w:color w:val="7B5F1D"/>
                  <w:u w:val="single" w:color="7B5F1D"/>
                </w:rPr>
                <w:t>Siūlai</w:t>
              </w:r>
              <w:r>
                <w:rPr>
                  <w:color w:val="7B5F1D"/>
                  <w:spacing w:val="-4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ir</w:t>
              </w:r>
              <w:r>
                <w:rPr>
                  <w:color w:val="7B5F1D"/>
                  <w:spacing w:val="-1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pluoštai</w:t>
              </w:r>
            </w:hyperlink>
          </w:p>
        </w:tc>
        <w:tc>
          <w:tcPr>
            <w:tcW w:w="4248" w:type="dxa"/>
          </w:tcPr>
          <w:p w14:paraId="6EF523DE" w14:textId="77777777" w:rsidR="003B51DA" w:rsidRDefault="00000000">
            <w:pPr>
              <w:pStyle w:val="TableParagraph"/>
              <w:spacing w:line="249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4D6DE5AC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0C10D23A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74D87A1A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30CD24BB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4906ECBB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2024-02-</w:t>
            </w:r>
            <w:r>
              <w:rPr>
                <w:spacing w:val="-5"/>
              </w:rPr>
              <w:t>28</w:t>
            </w:r>
          </w:p>
        </w:tc>
        <w:tc>
          <w:tcPr>
            <w:tcW w:w="5967" w:type="dxa"/>
          </w:tcPr>
          <w:p w14:paraId="29B490C3" w14:textId="77777777" w:rsidR="003B51DA" w:rsidRDefault="00000000">
            <w:pPr>
              <w:pStyle w:val="TableParagraph"/>
              <w:spacing w:line="248" w:lineRule="exact"/>
            </w:pPr>
            <w:hyperlink r:id="rId14">
              <w:r>
                <w:rPr>
                  <w:color w:val="7B5F1D"/>
                  <w:u w:val="single" w:color="7B5F1D"/>
                </w:rPr>
                <w:t>Kanceliarinės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prekės</w:t>
              </w:r>
            </w:hyperlink>
          </w:p>
        </w:tc>
        <w:tc>
          <w:tcPr>
            <w:tcW w:w="4248" w:type="dxa"/>
          </w:tcPr>
          <w:p w14:paraId="0F223F9E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2FEF3B69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07C6E8AA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4EF9B66C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2FD12810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05FAC7F5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2024-03-</w:t>
            </w:r>
            <w:r>
              <w:rPr>
                <w:spacing w:val="-5"/>
              </w:rPr>
              <w:t>06</w:t>
            </w:r>
          </w:p>
        </w:tc>
        <w:tc>
          <w:tcPr>
            <w:tcW w:w="5967" w:type="dxa"/>
          </w:tcPr>
          <w:p w14:paraId="00D5A2D4" w14:textId="77777777" w:rsidR="003B51DA" w:rsidRDefault="00000000">
            <w:pPr>
              <w:pStyle w:val="TableParagraph"/>
              <w:spacing w:line="248" w:lineRule="exact"/>
            </w:pPr>
            <w:hyperlink r:id="rId15">
              <w:r>
                <w:rPr>
                  <w:color w:val="7B5F1D"/>
                  <w:u w:val="single" w:color="7B5F1D"/>
                </w:rPr>
                <w:t>Žaislai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ir</w:t>
              </w:r>
              <w:r>
                <w:rPr>
                  <w:color w:val="7B5F1D"/>
                  <w:spacing w:val="-5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prekės</w:t>
              </w:r>
              <w:r>
                <w:rPr>
                  <w:color w:val="7B5F1D"/>
                  <w:spacing w:val="-5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vaikams</w:t>
              </w:r>
            </w:hyperlink>
          </w:p>
        </w:tc>
        <w:tc>
          <w:tcPr>
            <w:tcW w:w="4248" w:type="dxa"/>
          </w:tcPr>
          <w:p w14:paraId="1ED4418F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4FE3DAAC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348E803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71D0273E" w14:textId="77777777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</w:tcPr>
          <w:p w14:paraId="5CD82679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6B48D69B" w14:textId="77777777" w:rsidR="003B51DA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2024-03-</w:t>
            </w:r>
            <w:r>
              <w:rPr>
                <w:spacing w:val="-5"/>
              </w:rPr>
              <w:t>07</w:t>
            </w:r>
          </w:p>
        </w:tc>
        <w:tc>
          <w:tcPr>
            <w:tcW w:w="5967" w:type="dxa"/>
          </w:tcPr>
          <w:p w14:paraId="645DF2AA" w14:textId="77777777" w:rsidR="003B51DA" w:rsidRDefault="00000000">
            <w:pPr>
              <w:pStyle w:val="TableParagraph"/>
              <w:spacing w:line="268" w:lineRule="exact"/>
            </w:pPr>
            <w:hyperlink r:id="rId16">
              <w:r>
                <w:rPr>
                  <w:color w:val="7B5F1D"/>
                  <w:u w:val="single" w:color="7B5F1D"/>
                </w:rPr>
                <w:t>Grožio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produktai</w:t>
              </w:r>
              <w:r>
                <w:rPr>
                  <w:color w:val="7B5F1D"/>
                  <w:spacing w:val="-7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ir</w:t>
              </w:r>
              <w:r>
                <w:rPr>
                  <w:color w:val="7B5F1D"/>
                  <w:spacing w:val="-9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parfumerija</w:t>
              </w:r>
            </w:hyperlink>
          </w:p>
        </w:tc>
        <w:tc>
          <w:tcPr>
            <w:tcW w:w="4248" w:type="dxa"/>
          </w:tcPr>
          <w:p w14:paraId="0333556E" w14:textId="77777777" w:rsidR="003B51DA" w:rsidRDefault="00000000">
            <w:pPr>
              <w:pStyle w:val="TableParagraph"/>
              <w:spacing w:line="26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Lütfi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Kırdar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Uluslararası</w:t>
            </w:r>
            <w:proofErr w:type="spellEnd"/>
          </w:p>
          <w:p w14:paraId="6360FF20" w14:textId="77777777" w:rsidR="003B51DA" w:rsidRDefault="00000000">
            <w:pPr>
              <w:pStyle w:val="TableParagraph"/>
              <w:spacing w:line="249" w:lineRule="exact"/>
            </w:pPr>
            <w:r>
              <w:t>parodų</w:t>
            </w:r>
            <w:r>
              <w:rPr>
                <w:spacing w:val="-8"/>
              </w:rPr>
              <w:t xml:space="preserve"> </w:t>
            </w:r>
            <w:r>
              <w:t>ir</w:t>
            </w:r>
            <w:r>
              <w:rPr>
                <w:spacing w:val="-8"/>
              </w:rPr>
              <w:t xml:space="preserve"> </w:t>
            </w:r>
            <w:r>
              <w:t>kongresų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1B28683D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833AF11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234C4917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597E7054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62A83BA0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04</w:t>
            </w:r>
          </w:p>
        </w:tc>
        <w:tc>
          <w:tcPr>
            <w:tcW w:w="5967" w:type="dxa"/>
          </w:tcPr>
          <w:p w14:paraId="6B0465A7" w14:textId="77777777" w:rsidR="003B51DA" w:rsidRDefault="00000000">
            <w:pPr>
              <w:pStyle w:val="TableParagraph"/>
              <w:spacing w:line="248" w:lineRule="exact"/>
            </w:pPr>
            <w:hyperlink r:id="rId17">
              <w:proofErr w:type="spellStart"/>
              <w:r>
                <w:rPr>
                  <w:color w:val="7B5F1D"/>
                  <w:u w:val="single" w:color="7B5F1D"/>
                </w:rPr>
                <w:t>Solarex</w:t>
              </w:r>
              <w:proofErr w:type="spellEnd"/>
            </w:hyperlink>
            <w:r>
              <w:rPr>
                <w:color w:val="7B5F1D"/>
                <w:spacing w:val="-8"/>
              </w:rPr>
              <w:t xml:space="preserve"> </w:t>
            </w:r>
            <w:r>
              <w:t>(saulės</w:t>
            </w:r>
            <w:r>
              <w:rPr>
                <w:spacing w:val="-10"/>
              </w:rPr>
              <w:t xml:space="preserve"> </w:t>
            </w:r>
            <w:r>
              <w:t>energijos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technologijos)</w:t>
            </w:r>
          </w:p>
        </w:tc>
        <w:tc>
          <w:tcPr>
            <w:tcW w:w="4248" w:type="dxa"/>
          </w:tcPr>
          <w:p w14:paraId="22BCB387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3C3FFF43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E30702C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1149C494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409CA9A2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5524811E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17</w:t>
            </w:r>
          </w:p>
        </w:tc>
        <w:tc>
          <w:tcPr>
            <w:tcW w:w="5967" w:type="dxa"/>
          </w:tcPr>
          <w:p w14:paraId="747A50DC" w14:textId="77777777" w:rsidR="003B51DA" w:rsidRDefault="00000000">
            <w:pPr>
              <w:pStyle w:val="TableParagraph"/>
              <w:spacing w:line="248" w:lineRule="exact"/>
            </w:pPr>
            <w:hyperlink r:id="rId18">
              <w:r>
                <w:rPr>
                  <w:color w:val="7B5F1D"/>
                  <w:u w:val="single" w:color="7B5F1D"/>
                </w:rPr>
                <w:t>Juvelyrikos</w:t>
              </w:r>
            </w:hyperlink>
            <w:r>
              <w:rPr>
                <w:color w:val="7B5F1D"/>
                <w:spacing w:val="-12"/>
              </w:rPr>
              <w:t xml:space="preserve"> </w:t>
            </w:r>
            <w:r>
              <w:rPr>
                <w:spacing w:val="-2"/>
              </w:rPr>
              <w:t>paroda</w:t>
            </w:r>
          </w:p>
        </w:tc>
        <w:tc>
          <w:tcPr>
            <w:tcW w:w="4248" w:type="dxa"/>
          </w:tcPr>
          <w:p w14:paraId="137CF685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3C0A03B0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673C59B1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407F4B85" w14:textId="77777777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</w:tcPr>
          <w:p w14:paraId="56071D1C" w14:textId="77777777" w:rsidR="003B51DA" w:rsidRDefault="003B51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69F48F9D" w14:textId="77777777" w:rsidR="003B51DA" w:rsidRDefault="00000000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17</w:t>
            </w:r>
          </w:p>
        </w:tc>
        <w:tc>
          <w:tcPr>
            <w:tcW w:w="5967" w:type="dxa"/>
          </w:tcPr>
          <w:p w14:paraId="66366F12" w14:textId="77777777" w:rsidR="003B51DA" w:rsidRDefault="00000000">
            <w:pPr>
              <w:pStyle w:val="TableParagraph"/>
              <w:spacing w:before="1" w:line="249" w:lineRule="exact"/>
            </w:pPr>
            <w:hyperlink r:id="rId19">
              <w:r>
                <w:rPr>
                  <w:color w:val="815D04"/>
                  <w:u w:val="single" w:color="815D04"/>
                </w:rPr>
                <w:t>Statybų</w:t>
              </w:r>
            </w:hyperlink>
            <w:r>
              <w:rPr>
                <w:color w:val="815D04"/>
                <w:spacing w:val="-8"/>
              </w:rPr>
              <w:t xml:space="preserve"> </w:t>
            </w:r>
            <w:r>
              <w:rPr>
                <w:spacing w:val="-2"/>
              </w:rPr>
              <w:t>paroda</w:t>
            </w:r>
          </w:p>
        </w:tc>
        <w:tc>
          <w:tcPr>
            <w:tcW w:w="4248" w:type="dxa"/>
          </w:tcPr>
          <w:p w14:paraId="514FFB1A" w14:textId="77777777" w:rsidR="003B51DA" w:rsidRDefault="00000000">
            <w:pPr>
              <w:pStyle w:val="TableParagraph"/>
              <w:spacing w:before="1" w:line="249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0460EE10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15999895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5F5246C2" w14:textId="77777777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</w:tcPr>
          <w:p w14:paraId="6E80FA6A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6513B130" w14:textId="77777777" w:rsidR="003B51DA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22</w:t>
            </w:r>
          </w:p>
        </w:tc>
        <w:tc>
          <w:tcPr>
            <w:tcW w:w="5967" w:type="dxa"/>
          </w:tcPr>
          <w:p w14:paraId="3F8161DE" w14:textId="77777777" w:rsidR="003B51DA" w:rsidRDefault="00000000">
            <w:pPr>
              <w:pStyle w:val="TableParagraph"/>
              <w:spacing w:line="268" w:lineRule="exact"/>
            </w:pPr>
            <w:hyperlink r:id="rId20">
              <w:proofErr w:type="spellStart"/>
              <w:r>
                <w:rPr>
                  <w:color w:val="815D04"/>
                  <w:u w:val="single" w:color="815D04"/>
                </w:rPr>
                <w:t>Modef</w:t>
              </w:r>
              <w:proofErr w:type="spellEnd"/>
              <w:r>
                <w:rPr>
                  <w:color w:val="815D04"/>
                  <w:spacing w:val="-5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2024</w:t>
              </w:r>
            </w:hyperlink>
            <w:r>
              <w:rPr>
                <w:color w:val="815D04"/>
              </w:rPr>
              <w:t xml:space="preserve"> </w:t>
            </w:r>
            <w:r>
              <w:t>(baldų</w:t>
            </w:r>
            <w:r>
              <w:rPr>
                <w:spacing w:val="-3"/>
              </w:rPr>
              <w:t xml:space="preserve"> </w:t>
            </w:r>
            <w:r>
              <w:t>ir</w:t>
            </w:r>
            <w:r>
              <w:rPr>
                <w:spacing w:val="-2"/>
              </w:rPr>
              <w:t xml:space="preserve"> dekoro)</w:t>
            </w:r>
          </w:p>
        </w:tc>
        <w:tc>
          <w:tcPr>
            <w:tcW w:w="4248" w:type="dxa"/>
          </w:tcPr>
          <w:p w14:paraId="61945CE9" w14:textId="77777777" w:rsidR="003B51DA" w:rsidRDefault="00000000">
            <w:pPr>
              <w:pStyle w:val="TableParagraph"/>
              <w:spacing w:line="268" w:lineRule="exact"/>
            </w:pPr>
            <w:r>
              <w:t>Bursa/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İnegöl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Hikmet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Şahin</w:t>
            </w:r>
            <w:proofErr w:type="spellEnd"/>
            <w:r>
              <w:rPr>
                <w:spacing w:val="-7"/>
              </w:rPr>
              <w:t xml:space="preserve"> </w:t>
            </w:r>
            <w:r>
              <w:t>kultūros</w:t>
            </w:r>
            <w:r>
              <w:rPr>
                <w:spacing w:val="-6"/>
              </w:rPr>
              <w:t xml:space="preserve"> </w:t>
            </w:r>
            <w:r>
              <w:t>parkas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13BD39A1" w14:textId="77777777" w:rsidR="003B51DA" w:rsidRDefault="00000000">
            <w:pPr>
              <w:pStyle w:val="TableParagraph"/>
              <w:spacing w:line="249" w:lineRule="exact"/>
            </w:pPr>
            <w:proofErr w:type="spellStart"/>
            <w:r>
              <w:t>Uluslararası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paviljonas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5D5886F1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283DA0E5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4B0FB301" w14:textId="77777777">
        <w:trPr>
          <w:trHeight w:val="534"/>
        </w:trPr>
        <w:tc>
          <w:tcPr>
            <w:tcW w:w="115" w:type="dxa"/>
            <w:tcBorders>
              <w:top w:val="nil"/>
              <w:bottom w:val="nil"/>
            </w:tcBorders>
          </w:tcPr>
          <w:p w14:paraId="72716AF2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0420CA64" w14:textId="77777777" w:rsidR="003B51DA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24</w:t>
            </w:r>
          </w:p>
        </w:tc>
        <w:tc>
          <w:tcPr>
            <w:tcW w:w="5967" w:type="dxa"/>
          </w:tcPr>
          <w:p w14:paraId="79011732" w14:textId="77777777" w:rsidR="003B51DA" w:rsidRDefault="00000000">
            <w:pPr>
              <w:pStyle w:val="TableParagraph"/>
              <w:spacing w:line="267" w:lineRule="exact"/>
            </w:pPr>
            <w:hyperlink r:id="rId21">
              <w:r>
                <w:rPr>
                  <w:color w:val="815D04"/>
                  <w:u w:val="single" w:color="815D04"/>
                </w:rPr>
                <w:t>IBAKTECH</w:t>
              </w:r>
            </w:hyperlink>
            <w:r>
              <w:rPr>
                <w:color w:val="815D04"/>
                <w:spacing w:val="-11"/>
              </w:rPr>
              <w:t xml:space="preserve"> </w:t>
            </w:r>
            <w:r>
              <w:t>(konditerijos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ledų,</w:t>
            </w:r>
            <w:r>
              <w:rPr>
                <w:spacing w:val="-10"/>
              </w:rPr>
              <w:t xml:space="preserve"> </w:t>
            </w:r>
            <w:r>
              <w:t>šokolado</w:t>
            </w:r>
            <w:r>
              <w:rPr>
                <w:spacing w:val="-12"/>
              </w:rPr>
              <w:t xml:space="preserve"> </w:t>
            </w:r>
            <w:r>
              <w:t>įrenginiai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ir</w:t>
            </w:r>
          </w:p>
          <w:p w14:paraId="39E3D432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technologijos)</w:t>
            </w:r>
          </w:p>
        </w:tc>
        <w:tc>
          <w:tcPr>
            <w:tcW w:w="4248" w:type="dxa"/>
          </w:tcPr>
          <w:p w14:paraId="745065E4" w14:textId="77777777" w:rsidR="003B51DA" w:rsidRDefault="00000000">
            <w:pPr>
              <w:pStyle w:val="TableParagraph"/>
              <w:spacing w:line="267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  <w:p w14:paraId="4B61D2F7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(2,4,5,6,7,8)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02E72061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7D1EA20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660368F2" w14:textId="77777777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</w:tcPr>
          <w:p w14:paraId="345314FD" w14:textId="77777777" w:rsidR="003B51DA" w:rsidRDefault="003B51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72590FC4" w14:textId="77777777" w:rsidR="003B51DA" w:rsidRDefault="00000000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24</w:t>
            </w:r>
          </w:p>
        </w:tc>
        <w:tc>
          <w:tcPr>
            <w:tcW w:w="5967" w:type="dxa"/>
          </w:tcPr>
          <w:p w14:paraId="5DBEB495" w14:textId="77777777" w:rsidR="003B51DA" w:rsidRDefault="00000000">
            <w:pPr>
              <w:pStyle w:val="TableParagraph"/>
              <w:spacing w:before="1" w:line="249" w:lineRule="exact"/>
            </w:pPr>
            <w:hyperlink r:id="rId22">
              <w:r>
                <w:rPr>
                  <w:color w:val="815D04"/>
                  <w:spacing w:val="-2"/>
                  <w:u w:val="single" w:color="815D04"/>
                </w:rPr>
                <w:t>Tarptautinė energetikos</w:t>
              </w:r>
              <w:r>
                <w:rPr>
                  <w:color w:val="815D04"/>
                  <w:u w:val="single" w:color="815D04"/>
                </w:rPr>
                <w:t xml:space="preserve"> </w:t>
              </w:r>
              <w:r>
                <w:rPr>
                  <w:color w:val="815D04"/>
                  <w:spacing w:val="-2"/>
                  <w:u w:val="single" w:color="815D04"/>
                </w:rPr>
                <w:t>ir aplinkos</w:t>
              </w:r>
              <w:r>
                <w:rPr>
                  <w:color w:val="815D04"/>
                  <w:u w:val="single" w:color="815D04"/>
                </w:rPr>
                <w:t xml:space="preserve"> </w:t>
              </w:r>
              <w:r>
                <w:rPr>
                  <w:color w:val="815D04"/>
                  <w:spacing w:val="-2"/>
                  <w:u w:val="single" w:color="815D04"/>
                </w:rPr>
                <w:t>paroda</w:t>
              </w:r>
            </w:hyperlink>
          </w:p>
        </w:tc>
        <w:tc>
          <w:tcPr>
            <w:tcW w:w="4248" w:type="dxa"/>
          </w:tcPr>
          <w:p w14:paraId="7822A4FF" w14:textId="77777777" w:rsidR="003B51DA" w:rsidRDefault="00000000">
            <w:pPr>
              <w:pStyle w:val="TableParagraph"/>
              <w:spacing w:before="1" w:line="249" w:lineRule="exact"/>
            </w:pPr>
            <w:r>
              <w:t>Stambulas/</w:t>
            </w:r>
            <w:r>
              <w:rPr>
                <w:spacing w:val="-10"/>
              </w:rPr>
              <w:t xml:space="preserve"> </w:t>
            </w:r>
            <w:r>
              <w:t>Stambulo</w:t>
            </w:r>
            <w:r>
              <w:rPr>
                <w:spacing w:val="-10"/>
              </w:rPr>
              <w:t xml:space="preserve"> </w:t>
            </w:r>
            <w:r>
              <w:t>parodų</w:t>
            </w:r>
            <w:r>
              <w:rPr>
                <w:spacing w:val="-10"/>
              </w:rPr>
              <w:t xml:space="preserve"> </w:t>
            </w:r>
            <w:r>
              <w:t>centras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(1,3)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6420C7EA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58A250D2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4EDE3151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2BDDF1E5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C9599D5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25</w:t>
            </w:r>
          </w:p>
        </w:tc>
        <w:tc>
          <w:tcPr>
            <w:tcW w:w="5967" w:type="dxa"/>
          </w:tcPr>
          <w:p w14:paraId="123B70B3" w14:textId="77777777" w:rsidR="003B51DA" w:rsidRDefault="00000000">
            <w:pPr>
              <w:pStyle w:val="TableParagraph"/>
              <w:spacing w:line="248" w:lineRule="exact"/>
            </w:pPr>
            <w:hyperlink r:id="rId23">
              <w:proofErr w:type="spellStart"/>
              <w:r>
                <w:rPr>
                  <w:color w:val="815D04"/>
                  <w:spacing w:val="-2"/>
                  <w:u w:val="single" w:color="815D04"/>
                </w:rPr>
                <w:t>Mobilefest</w:t>
              </w:r>
              <w:proofErr w:type="spellEnd"/>
            </w:hyperlink>
          </w:p>
        </w:tc>
        <w:tc>
          <w:tcPr>
            <w:tcW w:w="4248" w:type="dxa"/>
          </w:tcPr>
          <w:p w14:paraId="0D5F414C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2"/>
              </w:rPr>
              <w:t xml:space="preserve"> </w:t>
            </w:r>
            <w:r>
              <w:t>Kongresų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1A58B1EA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57AE256A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59EA0993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3D16DA26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30BBC8F6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2024-04-</w:t>
            </w:r>
            <w:r>
              <w:rPr>
                <w:spacing w:val="-5"/>
              </w:rPr>
              <w:t>25</w:t>
            </w:r>
          </w:p>
        </w:tc>
        <w:tc>
          <w:tcPr>
            <w:tcW w:w="5967" w:type="dxa"/>
          </w:tcPr>
          <w:p w14:paraId="2F194116" w14:textId="77777777" w:rsidR="003B51DA" w:rsidRDefault="00000000">
            <w:pPr>
              <w:pStyle w:val="TableParagraph"/>
              <w:spacing w:line="248" w:lineRule="exact"/>
            </w:pPr>
            <w:hyperlink r:id="rId24">
              <w:r>
                <w:rPr>
                  <w:color w:val="815D04"/>
                  <w:u w:val="single" w:color="815D04"/>
                </w:rPr>
                <w:t>EXPOMED</w:t>
              </w:r>
              <w:r>
                <w:rPr>
                  <w:color w:val="815D04"/>
                  <w:spacing w:val="-11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EURASIA</w:t>
              </w:r>
            </w:hyperlink>
            <w:r>
              <w:rPr>
                <w:color w:val="815D04"/>
                <w:spacing w:val="-10"/>
              </w:rPr>
              <w:t xml:space="preserve"> </w:t>
            </w:r>
            <w:r>
              <w:t>(gydymo,</w:t>
            </w:r>
            <w:r>
              <w:rPr>
                <w:spacing w:val="-10"/>
              </w:rPr>
              <w:t xml:space="preserve"> </w:t>
            </w:r>
            <w:r>
              <w:t>reabilitacijos</w:t>
            </w:r>
            <w:r>
              <w:rPr>
                <w:spacing w:val="-10"/>
              </w:rPr>
              <w:t xml:space="preserve"> </w:t>
            </w:r>
            <w:r>
              <w:t>įranga,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produktai)</w:t>
            </w:r>
          </w:p>
        </w:tc>
        <w:tc>
          <w:tcPr>
            <w:tcW w:w="4248" w:type="dxa"/>
          </w:tcPr>
          <w:p w14:paraId="76E2B9E9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73032670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5AE68E32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6F1FC470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027E3E73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402E606C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01</w:t>
            </w:r>
          </w:p>
        </w:tc>
        <w:tc>
          <w:tcPr>
            <w:tcW w:w="5967" w:type="dxa"/>
          </w:tcPr>
          <w:p w14:paraId="4E35F43D" w14:textId="77777777" w:rsidR="003B51DA" w:rsidRDefault="00000000">
            <w:pPr>
              <w:pStyle w:val="TableParagraph"/>
              <w:spacing w:line="248" w:lineRule="exact"/>
            </w:pPr>
            <w:hyperlink r:id="rId25">
              <w:r>
                <w:rPr>
                  <w:color w:val="815D04"/>
                  <w:spacing w:val="-2"/>
                  <w:u w:val="single" w:color="815D04"/>
                </w:rPr>
                <w:t>AYSAF</w:t>
              </w:r>
            </w:hyperlink>
            <w:r>
              <w:rPr>
                <w:color w:val="815D04"/>
                <w:spacing w:val="-2"/>
              </w:rPr>
              <w:t xml:space="preserve"> </w:t>
            </w:r>
            <w:r>
              <w:rPr>
                <w:spacing w:val="-2"/>
              </w:rPr>
              <w:t>(Avalynės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pramonės tiekėjų</w:t>
            </w:r>
            <w:r>
              <w:t xml:space="preserve"> </w:t>
            </w:r>
            <w:r>
              <w:rPr>
                <w:spacing w:val="-2"/>
              </w:rPr>
              <w:t>paroda)</w:t>
            </w:r>
          </w:p>
        </w:tc>
        <w:tc>
          <w:tcPr>
            <w:tcW w:w="4248" w:type="dxa"/>
          </w:tcPr>
          <w:p w14:paraId="06E7B350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01D6ADCD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23D64B9E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0208BFA9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30BFFDF1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507DC6C3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02</w:t>
            </w:r>
          </w:p>
        </w:tc>
        <w:tc>
          <w:tcPr>
            <w:tcW w:w="5967" w:type="dxa"/>
          </w:tcPr>
          <w:p w14:paraId="043F1A3C" w14:textId="77777777" w:rsidR="003B51DA" w:rsidRDefault="00000000">
            <w:pPr>
              <w:pStyle w:val="TableParagraph"/>
              <w:spacing w:line="248" w:lineRule="exact"/>
            </w:pPr>
            <w:hyperlink r:id="rId26">
              <w:r>
                <w:rPr>
                  <w:color w:val="815D04"/>
                  <w:u w:val="single" w:color="815D04"/>
                </w:rPr>
                <w:t>IDMA</w:t>
              </w:r>
            </w:hyperlink>
            <w:r>
              <w:rPr>
                <w:color w:val="815D04"/>
                <w:spacing w:val="-6"/>
              </w:rPr>
              <w:t xml:space="preserve"> </w:t>
            </w:r>
            <w:r>
              <w:t>(grūdų</w:t>
            </w:r>
            <w:r>
              <w:rPr>
                <w:spacing w:val="-7"/>
              </w:rPr>
              <w:t xml:space="preserve"> </w:t>
            </w:r>
            <w:r>
              <w:t>apdirbimo</w:t>
            </w:r>
            <w:r>
              <w:rPr>
                <w:spacing w:val="-5"/>
              </w:rPr>
              <w:t xml:space="preserve"> </w:t>
            </w:r>
            <w:r>
              <w:t>ir</w:t>
            </w:r>
            <w:r>
              <w:rPr>
                <w:spacing w:val="-8"/>
              </w:rPr>
              <w:t xml:space="preserve"> </w:t>
            </w:r>
            <w:r>
              <w:t>kepinių</w:t>
            </w:r>
            <w:r>
              <w:rPr>
                <w:spacing w:val="-8"/>
              </w:rPr>
              <w:t xml:space="preserve"> </w:t>
            </w:r>
            <w:r>
              <w:t>technologijų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paroda)</w:t>
            </w:r>
          </w:p>
        </w:tc>
        <w:tc>
          <w:tcPr>
            <w:tcW w:w="4248" w:type="dxa"/>
          </w:tcPr>
          <w:p w14:paraId="03DE18C9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2"/>
              </w:rPr>
              <w:t xml:space="preserve"> </w:t>
            </w:r>
            <w:r>
              <w:t>Stambulo</w:t>
            </w:r>
            <w:r>
              <w:rPr>
                <w:spacing w:val="-10"/>
              </w:rPr>
              <w:t xml:space="preserve"> </w:t>
            </w:r>
            <w:r>
              <w:t>parodų</w:t>
            </w:r>
            <w:r>
              <w:rPr>
                <w:spacing w:val="-10"/>
              </w:rPr>
              <w:t xml:space="preserve"> </w:t>
            </w:r>
            <w:r>
              <w:t>centras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(1,2,3)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7A699834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40010424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17A87AE5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24AD5D0F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29D7D7CD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08</w:t>
            </w:r>
          </w:p>
        </w:tc>
        <w:tc>
          <w:tcPr>
            <w:tcW w:w="5967" w:type="dxa"/>
          </w:tcPr>
          <w:p w14:paraId="587EABA9" w14:textId="77777777" w:rsidR="003B51DA" w:rsidRDefault="00000000">
            <w:pPr>
              <w:pStyle w:val="TableParagraph"/>
              <w:spacing w:line="248" w:lineRule="exact"/>
            </w:pPr>
            <w:hyperlink r:id="rId27">
              <w:proofErr w:type="spellStart"/>
              <w:r>
                <w:rPr>
                  <w:color w:val="815D04"/>
                  <w:u w:val="single" w:color="815D04"/>
                </w:rPr>
                <w:t>Turkcoat</w:t>
              </w:r>
              <w:proofErr w:type="spellEnd"/>
              <w:r>
                <w:rPr>
                  <w:color w:val="815D04"/>
                  <w:spacing w:val="-14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&amp;</w:t>
              </w:r>
              <w:r>
                <w:rPr>
                  <w:color w:val="815D04"/>
                  <w:spacing w:val="-10"/>
                  <w:u w:val="single" w:color="815D04"/>
                </w:rPr>
                <w:t xml:space="preserve"> </w:t>
              </w:r>
              <w:proofErr w:type="spellStart"/>
              <w:r>
                <w:rPr>
                  <w:color w:val="815D04"/>
                  <w:u w:val="single" w:color="815D04"/>
                </w:rPr>
                <w:t>Paint</w:t>
              </w:r>
              <w:proofErr w:type="spellEnd"/>
            </w:hyperlink>
            <w:r>
              <w:rPr>
                <w:color w:val="815D04"/>
                <w:spacing w:val="-9"/>
              </w:rPr>
              <w:t xml:space="preserve"> </w:t>
            </w:r>
            <w:r>
              <w:t>(dažai,</w:t>
            </w:r>
            <w:r>
              <w:rPr>
                <w:spacing w:val="-10"/>
              </w:rPr>
              <w:t xml:space="preserve"> </w:t>
            </w:r>
            <w:r>
              <w:t>skiedikliai,</w:t>
            </w:r>
            <w:r>
              <w:rPr>
                <w:spacing w:val="-10"/>
              </w:rPr>
              <w:t xml:space="preserve"> </w:t>
            </w:r>
            <w:r>
              <w:t>statybų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chemikalai)</w:t>
            </w:r>
          </w:p>
        </w:tc>
        <w:tc>
          <w:tcPr>
            <w:tcW w:w="4248" w:type="dxa"/>
          </w:tcPr>
          <w:p w14:paraId="0E8C6A95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3BE19718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586E39B3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32FFF357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357F6820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3CA71A8" w14:textId="77777777" w:rsidR="003B51DA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29</w:t>
            </w:r>
          </w:p>
        </w:tc>
        <w:tc>
          <w:tcPr>
            <w:tcW w:w="5967" w:type="dxa"/>
          </w:tcPr>
          <w:p w14:paraId="387738A9" w14:textId="77777777" w:rsidR="003B51DA" w:rsidRDefault="00000000">
            <w:pPr>
              <w:pStyle w:val="TableParagraph"/>
              <w:spacing w:line="249" w:lineRule="exact"/>
            </w:pPr>
            <w:hyperlink r:id="rId28">
              <w:r>
                <w:rPr>
                  <w:color w:val="815D04"/>
                  <w:u w:val="single" w:color="815D04"/>
                </w:rPr>
                <w:t>BUSWORLD</w:t>
              </w:r>
              <w:r>
                <w:rPr>
                  <w:color w:val="815D04"/>
                  <w:spacing w:val="-12"/>
                  <w:u w:val="single" w:color="815D04"/>
                </w:rPr>
                <w:t xml:space="preserve"> </w:t>
              </w:r>
              <w:proofErr w:type="spellStart"/>
              <w:r>
                <w:rPr>
                  <w:color w:val="815D04"/>
                  <w:u w:val="single" w:color="815D04"/>
                </w:rPr>
                <w:t>Turkey</w:t>
              </w:r>
              <w:proofErr w:type="spellEnd"/>
              <w:r>
                <w:rPr>
                  <w:color w:val="815D04"/>
                  <w:spacing w:val="-12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2024</w:t>
              </w:r>
            </w:hyperlink>
            <w:r>
              <w:rPr>
                <w:color w:val="815D04"/>
                <w:spacing w:val="-12"/>
              </w:rPr>
              <w:t xml:space="preserve"> </w:t>
            </w:r>
            <w:r>
              <w:t>(autobusai,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minibusai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dalys)</w:t>
            </w:r>
          </w:p>
        </w:tc>
        <w:tc>
          <w:tcPr>
            <w:tcW w:w="4248" w:type="dxa"/>
          </w:tcPr>
          <w:p w14:paraId="50C58455" w14:textId="77777777" w:rsidR="003B51DA" w:rsidRDefault="00000000">
            <w:pPr>
              <w:pStyle w:val="TableParagraph"/>
              <w:spacing w:line="249" w:lineRule="exact"/>
            </w:pPr>
            <w:r>
              <w:t>Stambulas/</w:t>
            </w:r>
            <w:r>
              <w:rPr>
                <w:spacing w:val="-10"/>
              </w:rPr>
              <w:t xml:space="preserve"> </w:t>
            </w:r>
            <w:r>
              <w:t>Stambulo</w:t>
            </w:r>
            <w:r>
              <w:rPr>
                <w:spacing w:val="-10"/>
              </w:rPr>
              <w:t xml:space="preserve"> </w:t>
            </w:r>
            <w:r>
              <w:t>parodų</w:t>
            </w:r>
            <w:r>
              <w:rPr>
                <w:spacing w:val="-10"/>
              </w:rPr>
              <w:t xml:space="preserve"> </w:t>
            </w:r>
            <w:r>
              <w:t>centras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(1,3)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4472A205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CBE7E4B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2DEBF937" w14:textId="77777777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</w:tcPr>
          <w:p w14:paraId="20272042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180D3AAD" w14:textId="77777777" w:rsidR="003B51DA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29</w:t>
            </w:r>
          </w:p>
        </w:tc>
        <w:tc>
          <w:tcPr>
            <w:tcW w:w="5967" w:type="dxa"/>
          </w:tcPr>
          <w:p w14:paraId="4E90C940" w14:textId="77777777" w:rsidR="003B51DA" w:rsidRDefault="00000000">
            <w:pPr>
              <w:pStyle w:val="TableParagraph"/>
              <w:spacing w:line="268" w:lineRule="exact"/>
            </w:pPr>
            <w:hyperlink r:id="rId29">
              <w:r>
                <w:rPr>
                  <w:color w:val="815D04"/>
                  <w:spacing w:val="-2"/>
                  <w:u w:val="single" w:color="815D04"/>
                </w:rPr>
                <w:t>KOMATEK</w:t>
              </w:r>
            </w:hyperlink>
            <w:r>
              <w:rPr>
                <w:color w:val="815D04"/>
                <w:spacing w:val="-1"/>
              </w:rPr>
              <w:t xml:space="preserve"> </w:t>
            </w:r>
            <w:r>
              <w:rPr>
                <w:color w:val="7B5F1D"/>
                <w:spacing w:val="-2"/>
              </w:rPr>
              <w:t xml:space="preserve">(statybų </w:t>
            </w:r>
            <w:proofErr w:type="spellStart"/>
            <w:r>
              <w:rPr>
                <w:color w:val="7B5F1D"/>
                <w:spacing w:val="-2"/>
              </w:rPr>
              <w:t>mašinerija</w:t>
            </w:r>
            <w:proofErr w:type="spellEnd"/>
            <w:r>
              <w:rPr>
                <w:color w:val="7B5F1D"/>
                <w:spacing w:val="-2"/>
              </w:rPr>
              <w:t>,</w:t>
            </w:r>
            <w:r>
              <w:rPr>
                <w:color w:val="7B5F1D"/>
                <w:spacing w:val="-1"/>
              </w:rPr>
              <w:t xml:space="preserve"> </w:t>
            </w:r>
            <w:r>
              <w:rPr>
                <w:color w:val="7B5F1D"/>
                <w:spacing w:val="-2"/>
              </w:rPr>
              <w:t>įranga)</w:t>
            </w:r>
          </w:p>
        </w:tc>
        <w:tc>
          <w:tcPr>
            <w:tcW w:w="4248" w:type="dxa"/>
          </w:tcPr>
          <w:p w14:paraId="23858441" w14:textId="77777777" w:rsidR="003B51DA" w:rsidRDefault="00000000">
            <w:pPr>
              <w:pStyle w:val="TableParagraph"/>
              <w:spacing w:line="26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r>
              <w:t>Stambulo</w:t>
            </w:r>
            <w:r>
              <w:rPr>
                <w:spacing w:val="-11"/>
              </w:rPr>
              <w:t xml:space="preserve"> </w:t>
            </w:r>
            <w:r>
              <w:t>parodų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centras</w:t>
            </w:r>
          </w:p>
          <w:p w14:paraId="542F6995" w14:textId="77777777" w:rsidR="003B51DA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(2,4,5,6,7,8)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39F26D45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2456B860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706FCF36" w14:textId="77777777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</w:tcPr>
          <w:p w14:paraId="50C4919D" w14:textId="77777777" w:rsidR="003B51DA" w:rsidRDefault="003B51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20131DB0" w14:textId="77777777" w:rsidR="003B51DA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2024-05-</w:t>
            </w:r>
            <w:r>
              <w:rPr>
                <w:spacing w:val="-5"/>
              </w:rPr>
              <w:t>29</w:t>
            </w:r>
          </w:p>
        </w:tc>
        <w:tc>
          <w:tcPr>
            <w:tcW w:w="5967" w:type="dxa"/>
          </w:tcPr>
          <w:p w14:paraId="1866A0C3" w14:textId="77777777" w:rsidR="003B51DA" w:rsidRDefault="00000000">
            <w:pPr>
              <w:pStyle w:val="TableParagraph"/>
              <w:spacing w:line="268" w:lineRule="exact"/>
            </w:pPr>
            <w:hyperlink r:id="rId30">
              <w:r>
                <w:rPr>
                  <w:color w:val="815D04"/>
                  <w:u w:val="single" w:color="815D04"/>
                </w:rPr>
                <w:t>Mažmeninės</w:t>
              </w:r>
              <w:r>
                <w:rPr>
                  <w:color w:val="815D04"/>
                  <w:spacing w:val="-10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prekybos</w:t>
              </w:r>
              <w:r>
                <w:rPr>
                  <w:color w:val="815D04"/>
                  <w:spacing w:val="-9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paroda</w:t>
              </w:r>
            </w:hyperlink>
            <w:r>
              <w:rPr>
                <w:color w:val="815D04"/>
                <w:spacing w:val="-8"/>
              </w:rPr>
              <w:t xml:space="preserve"> </w:t>
            </w:r>
            <w:r>
              <w:t>(įranga</w:t>
            </w:r>
            <w:r>
              <w:rPr>
                <w:spacing w:val="-12"/>
              </w:rPr>
              <w:t xml:space="preserve"> </w:t>
            </w:r>
            <w:r>
              <w:t>parduotuvėms,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prekybų</w:t>
            </w:r>
          </w:p>
          <w:p w14:paraId="343218AE" w14:textId="77777777" w:rsidR="003B51DA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centrams,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viešbučiams)</w:t>
            </w:r>
          </w:p>
        </w:tc>
        <w:tc>
          <w:tcPr>
            <w:tcW w:w="4248" w:type="dxa"/>
          </w:tcPr>
          <w:p w14:paraId="00E99BC3" w14:textId="77777777" w:rsidR="003B51DA" w:rsidRDefault="00000000">
            <w:pPr>
              <w:pStyle w:val="TableParagraph"/>
              <w:spacing w:line="268" w:lineRule="exact"/>
            </w:pPr>
            <w:r>
              <w:t>Stambulas/</w:t>
            </w:r>
            <w:r>
              <w:rPr>
                <w:spacing w:val="-9"/>
              </w:rPr>
              <w:t xml:space="preserve"> </w:t>
            </w:r>
            <w:proofErr w:type="spellStart"/>
            <w:r>
              <w:t>Haliç</w:t>
            </w:r>
            <w:proofErr w:type="spellEnd"/>
            <w:r>
              <w:rPr>
                <w:spacing w:val="-11"/>
              </w:rPr>
              <w:t xml:space="preserve"> </w:t>
            </w:r>
            <w:r>
              <w:t>kongresų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1D09456F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07B972A5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007BCB8B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0C6D33B5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546563F8" w14:textId="77777777" w:rsidR="003B51DA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2024-06-</w:t>
            </w:r>
            <w:r>
              <w:rPr>
                <w:spacing w:val="-5"/>
              </w:rPr>
              <w:t>04</w:t>
            </w:r>
          </w:p>
        </w:tc>
        <w:tc>
          <w:tcPr>
            <w:tcW w:w="5967" w:type="dxa"/>
          </w:tcPr>
          <w:p w14:paraId="50B90A4B" w14:textId="77777777" w:rsidR="003B51DA" w:rsidRDefault="00000000">
            <w:pPr>
              <w:pStyle w:val="TableParagraph"/>
              <w:spacing w:line="248" w:lineRule="exact"/>
            </w:pPr>
            <w:hyperlink r:id="rId31">
              <w:r>
                <w:rPr>
                  <w:color w:val="815D04"/>
                  <w:u w:val="single" w:color="815D04"/>
                </w:rPr>
                <w:t>HIGHTEX</w:t>
              </w:r>
              <w:r>
                <w:rPr>
                  <w:color w:val="815D04"/>
                  <w:spacing w:val="-8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2024</w:t>
              </w:r>
              <w:r>
                <w:rPr>
                  <w:color w:val="815D04"/>
                  <w:spacing w:val="-8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/</w:t>
              </w:r>
              <w:r>
                <w:rPr>
                  <w:color w:val="815D04"/>
                  <w:spacing w:val="-4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ITM</w:t>
              </w:r>
              <w:r>
                <w:rPr>
                  <w:color w:val="815D04"/>
                  <w:spacing w:val="-7"/>
                  <w:u w:val="single" w:color="815D04"/>
                </w:rPr>
                <w:t xml:space="preserve"> </w:t>
              </w:r>
              <w:r>
                <w:rPr>
                  <w:color w:val="815D04"/>
                  <w:u w:val="single" w:color="815D04"/>
                </w:rPr>
                <w:t>2024</w:t>
              </w:r>
            </w:hyperlink>
            <w:r>
              <w:rPr>
                <w:color w:val="815D04"/>
                <w:spacing w:val="-3"/>
              </w:rPr>
              <w:t xml:space="preserve"> </w:t>
            </w:r>
            <w:r>
              <w:t>(tekstilės</w:t>
            </w:r>
            <w:r>
              <w:rPr>
                <w:spacing w:val="-8"/>
              </w:rPr>
              <w:t xml:space="preserve"> </w:t>
            </w:r>
            <w:r>
              <w:t>įranga,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dalys)</w:t>
            </w:r>
          </w:p>
        </w:tc>
        <w:tc>
          <w:tcPr>
            <w:tcW w:w="4248" w:type="dxa"/>
          </w:tcPr>
          <w:p w14:paraId="65CCB9FB" w14:textId="77777777" w:rsidR="003B51DA" w:rsidRDefault="00000000">
            <w:pPr>
              <w:pStyle w:val="TableParagraph"/>
              <w:spacing w:line="248" w:lineRule="exact"/>
            </w:pPr>
            <w:r>
              <w:t>Stambulas/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Tüyap</w:t>
            </w:r>
            <w:proofErr w:type="spellEnd"/>
            <w:r>
              <w:rPr>
                <w:spacing w:val="-12"/>
              </w:rPr>
              <w:t xml:space="preserve"> </w:t>
            </w:r>
            <w:r>
              <w:t>parodų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centras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7A07D11C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18EE13D7" w14:textId="77777777" w:rsidR="003B51DA" w:rsidRDefault="003B51DA">
            <w:pPr>
              <w:rPr>
                <w:sz w:val="2"/>
                <w:szCs w:val="2"/>
              </w:rPr>
            </w:pPr>
          </w:p>
        </w:tc>
      </w:tr>
      <w:tr w:rsidR="003B51DA" w14:paraId="3E954212" w14:textId="77777777">
        <w:trPr>
          <w:trHeight w:val="268"/>
        </w:trPr>
        <w:tc>
          <w:tcPr>
            <w:tcW w:w="115" w:type="dxa"/>
            <w:tcBorders>
              <w:top w:val="nil"/>
            </w:tcBorders>
          </w:tcPr>
          <w:p w14:paraId="283C3BF6" w14:textId="77777777" w:rsidR="003B51DA" w:rsidRDefault="003B5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00" w:type="dxa"/>
            <w:gridSpan w:val="3"/>
            <w:tcBorders>
              <w:bottom w:val="single" w:sz="8" w:space="0" w:color="000000"/>
            </w:tcBorders>
          </w:tcPr>
          <w:p w14:paraId="29D50325" w14:textId="77777777" w:rsidR="003B51DA" w:rsidRDefault="00000000">
            <w:pPr>
              <w:pStyle w:val="TableParagraph"/>
              <w:spacing w:line="248" w:lineRule="exact"/>
            </w:pPr>
            <w:hyperlink r:id="rId32">
              <w:r>
                <w:rPr>
                  <w:color w:val="7B5F1D"/>
                  <w:u w:val="single" w:color="7B5F1D"/>
                </w:rPr>
                <w:t>Pilnas</w:t>
              </w:r>
              <w:r>
                <w:rPr>
                  <w:color w:val="7B5F1D"/>
                  <w:spacing w:val="-5"/>
                  <w:u w:val="single" w:color="7B5F1D"/>
                </w:rPr>
                <w:t xml:space="preserve"> </w:t>
              </w:r>
              <w:r>
                <w:rPr>
                  <w:color w:val="7B5F1D"/>
                  <w:u w:val="single" w:color="7B5F1D"/>
                </w:rPr>
                <w:t>parodų</w:t>
              </w:r>
              <w:r>
                <w:rPr>
                  <w:color w:val="7B5F1D"/>
                  <w:spacing w:val="-5"/>
                  <w:u w:val="single" w:color="7B5F1D"/>
                </w:rPr>
                <w:t xml:space="preserve"> </w:t>
              </w:r>
              <w:r>
                <w:rPr>
                  <w:color w:val="7B5F1D"/>
                  <w:spacing w:val="-2"/>
                  <w:u w:val="single" w:color="7B5F1D"/>
                </w:rPr>
                <w:t>sąrašas</w:t>
              </w:r>
            </w:hyperlink>
          </w:p>
        </w:tc>
        <w:tc>
          <w:tcPr>
            <w:tcW w:w="112" w:type="dxa"/>
            <w:vMerge/>
            <w:tcBorders>
              <w:top w:val="nil"/>
            </w:tcBorders>
          </w:tcPr>
          <w:p w14:paraId="6BE658F3" w14:textId="77777777" w:rsidR="003B51DA" w:rsidRDefault="003B51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14:paraId="7EEF54CD" w14:textId="77777777" w:rsidR="003B51DA" w:rsidRDefault="003B51DA">
            <w:pPr>
              <w:rPr>
                <w:sz w:val="2"/>
                <w:szCs w:val="2"/>
              </w:rPr>
            </w:pPr>
          </w:p>
        </w:tc>
      </w:tr>
    </w:tbl>
    <w:p w14:paraId="7F148148" w14:textId="77777777" w:rsidR="00982A97" w:rsidRDefault="00982A97"/>
    <w:sectPr w:rsidR="00982A97">
      <w:pgSz w:w="16840" w:h="11910" w:orient="landscape"/>
      <w:pgMar w:top="520" w:right="70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DA"/>
    <w:rsid w:val="00070EC0"/>
    <w:rsid w:val="003B51DA"/>
    <w:rsid w:val="009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49C3"/>
  <w15:docId w15:val="{F16EF04D-CB66-47C3-ADF7-0625950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lang w:val="lt-LT"/>
    </w:rPr>
  </w:style>
  <w:style w:type="paragraph" w:styleId="Antrat1">
    <w:name w:val="heading 1"/>
    <w:basedOn w:val="prastasis"/>
    <w:uiPriority w:val="9"/>
    <w:qFormat/>
    <w:pPr>
      <w:ind w:left="112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"/>
      <w:ind w:left="112"/>
    </w:p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yap.com.tr/" TargetMode="External"/><Relationship Id="rId18" Type="http://schemas.openxmlformats.org/officeDocument/2006/relationships/hyperlink" Target="http://www.istanbuljewelryshow.com/" TargetMode="External"/><Relationship Id="rId26" Type="http://schemas.openxmlformats.org/officeDocument/2006/relationships/hyperlink" Target="http://www.parantezgroup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sse-stuttgart.com.t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uyap.com.tr/" TargetMode="External"/><Relationship Id="rId12" Type="http://schemas.openxmlformats.org/officeDocument/2006/relationships/hyperlink" Target="http://www.tarsusturkey.com/" TargetMode="External"/><Relationship Id="rId17" Type="http://schemas.openxmlformats.org/officeDocument/2006/relationships/hyperlink" Target="http://www.voli.com.tr/" TargetMode="External"/><Relationship Id="rId25" Type="http://schemas.openxmlformats.org/officeDocument/2006/relationships/hyperlink" Target="http://www.aysafexpo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gexpo.com/" TargetMode="External"/><Relationship Id="rId20" Type="http://schemas.openxmlformats.org/officeDocument/2006/relationships/hyperlink" Target="http://www.modef.com.tr/" TargetMode="External"/><Relationship Id="rId29" Type="http://schemas.openxmlformats.org/officeDocument/2006/relationships/hyperlink" Target="http://www.sada.com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lgraftur.com/" TargetMode="External"/><Relationship Id="rId11" Type="http://schemas.openxmlformats.org/officeDocument/2006/relationships/hyperlink" Target="http://www.glplatformfuar.com/" TargetMode="External"/><Relationship Id="rId24" Type="http://schemas.openxmlformats.org/officeDocument/2006/relationships/hyperlink" Target="http://www.tuyap.com.tr/" TargetMode="External"/><Relationship Id="rId32" Type="http://schemas.openxmlformats.org/officeDocument/2006/relationships/hyperlink" Target="https://www.tobb.org.tr/FuarlarMudurlugu/Sayfalar/Eng/AnaSayfa.php" TargetMode="External"/><Relationship Id="rId5" Type="http://schemas.openxmlformats.org/officeDocument/2006/relationships/hyperlink" Target="https://www.tobb.org.tr/FuarlarMudurlugu/Sayfalar/Eng/AnaSayfa.php" TargetMode="External"/><Relationship Id="rId15" Type="http://schemas.openxmlformats.org/officeDocument/2006/relationships/hyperlink" Target="http://www.tuyap.com.tr/" TargetMode="External"/><Relationship Id="rId23" Type="http://schemas.openxmlformats.org/officeDocument/2006/relationships/hyperlink" Target="http://www.expohis.com/" TargetMode="External"/><Relationship Id="rId28" Type="http://schemas.openxmlformats.org/officeDocument/2006/relationships/hyperlink" Target="http://www.hkftradefairs.com/" TargetMode="External"/><Relationship Id="rId10" Type="http://schemas.openxmlformats.org/officeDocument/2006/relationships/hyperlink" Target="http://www.icaevents.com.tr/" TargetMode="External"/><Relationship Id="rId19" Type="http://schemas.openxmlformats.org/officeDocument/2006/relationships/hyperlink" Target="http://turkey.hyve.group/" TargetMode="External"/><Relationship Id="rId31" Type="http://schemas.openxmlformats.org/officeDocument/2006/relationships/hyperlink" Target="http://www.teknikfuarcilik.com/" TargetMode="External"/><Relationship Id="rId4" Type="http://schemas.openxmlformats.org/officeDocument/2006/relationships/hyperlink" Target="http://www.tureksfuar.com.tr/" TargetMode="External"/><Relationship Id="rId9" Type="http://schemas.openxmlformats.org/officeDocument/2006/relationships/hyperlink" Target="http://www.anfas.com/" TargetMode="External"/><Relationship Id="rId14" Type="http://schemas.openxmlformats.org/officeDocument/2006/relationships/hyperlink" Target="http://www.tuyap.com.tr/" TargetMode="External"/><Relationship Id="rId22" Type="http://schemas.openxmlformats.org/officeDocument/2006/relationships/hyperlink" Target="http://www.icci.com.tr/" TargetMode="External"/><Relationship Id="rId27" Type="http://schemas.openxmlformats.org/officeDocument/2006/relationships/hyperlink" Target="http://www.artkim.com.tr/" TargetMode="External"/><Relationship Id="rId30" Type="http://schemas.openxmlformats.org/officeDocument/2006/relationships/hyperlink" Target="http://www.soysal.com.tr/" TargetMode="External"/><Relationship Id="rId8" Type="http://schemas.openxmlformats.org/officeDocument/2006/relationships/hyperlink" Target="http://www.agroexpo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2515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 Ignatavičiūtė</dc:creator>
  <cp:lastModifiedBy>Aistė Čepaitienė</cp:lastModifiedBy>
  <cp:revision>2</cp:revision>
  <dcterms:created xsi:type="dcterms:W3CDTF">2024-01-16T12:36:00Z</dcterms:created>
  <dcterms:modified xsi:type="dcterms:W3CDTF">2024-01-16T12:36:00Z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for Microsoft 365</vt:lpwstr>
  </property>
</Properties>
</file>